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3"/>
        <w:tblW w:type="auto" w:w="0"/>
        <w:tblLayout w:type="fixed"/>
      </w:tblPr>
      <w:tblGrid>
        <w:gridCol w:w="4502"/>
        <w:gridCol w:w="4502"/>
      </w:tblGrid>
      <w:tr>
        <w:tc>
          <w:tcPr>
            <w:tcW w:type="dxa" w:w="4502"/>
          </w:tcPr>
          <w:p w14:paraId="05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МАРИЙ ЭЛ РЕСПУБЛИКЫН</w:t>
            </w:r>
          </w:p>
          <w:p w14:paraId="06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ЗВЕНИГОВО</w:t>
            </w:r>
          </w:p>
          <w:p w14:paraId="07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МУНИЦИПАЛ РАЙОНЫН</w:t>
            </w:r>
          </w:p>
          <w:p w14:paraId="08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ЧАКМАРИЙ ЯЛ</w:t>
            </w:r>
          </w:p>
          <w:p w14:paraId="09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АДМИНИСТРАЦИЙЫН</w:t>
            </w:r>
          </w:p>
          <w:p w14:paraId="0A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b w:val="1"/>
                <w:sz w:val="24"/>
              </w:rPr>
              <w:t>ПУНЧАЛЖЕ</w:t>
            </w:r>
          </w:p>
        </w:tc>
        <w:tc>
          <w:tcPr>
            <w:tcW w:type="dxa" w:w="4502"/>
          </w:tcPr>
          <w:p w14:paraId="0B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КРАСНОЯРСКАЯ СЕЛЬСКАЯ</w:t>
            </w:r>
          </w:p>
          <w:p w14:paraId="0C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14:paraId="0D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ЗВЕНИГОВСКОГО МУНИЦИПАЛЬНОГО РАЙОНА</w:t>
            </w:r>
          </w:p>
          <w:p w14:paraId="0E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sz w:val="24"/>
              </w:rPr>
            </w:pPr>
            <w:r>
              <w:rPr>
                <w:sz w:val="24"/>
              </w:rPr>
              <w:t>РЕСПУБЛИКИ МАРИЙ ЭЛ</w:t>
            </w:r>
          </w:p>
          <w:p w14:paraId="0F000000">
            <w:pPr>
              <w:widowControl w:val="1"/>
              <w:tabs>
                <w:tab w:leader="none" w:pos="4153" w:val="center"/>
                <w:tab w:leader="none" w:pos="8306" w:val="right"/>
              </w:tabs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ПОСТАНОВЛЕНИЕ</w:t>
            </w:r>
          </w:p>
        </w:tc>
      </w:tr>
    </w:tbl>
    <w:p w14:paraId="10000000">
      <w:pPr>
        <w:widowControl w:val="1"/>
        <w:ind/>
        <w:contextualSpacing w:val="1"/>
        <w:rPr>
          <w:sz w:val="24"/>
        </w:rPr>
      </w:pPr>
    </w:p>
    <w:tbl>
      <w:tblPr>
        <w:tblStyle w:val="Style_3"/>
        <w:tblpPr w:bottomFromText="160" w:horzAnchor="margin" w:leftFromText="180" w:rightFromText="180" w:tblpXSpec="left" w:tblpY="67" w:topFromText="0" w:vertAnchor="text"/>
        <w:tblW w:type="auto" w:w="0"/>
        <w:tblLayout w:type="fixed"/>
      </w:tblPr>
      <w:tblGrid>
        <w:gridCol w:w="4612"/>
        <w:gridCol w:w="4612"/>
      </w:tblGrid>
      <w:tr>
        <w:trPr>
          <w:trHeight w:hRule="atLeast" w:val="507"/>
        </w:trPr>
        <w:tc>
          <w:tcPr>
            <w:tcW w:type="dxa" w:w="4612"/>
          </w:tcPr>
          <w:p w14:paraId="11000000">
            <w:pPr>
              <w:widowControl w:val="1"/>
              <w:tabs>
                <w:tab w:leader="none" w:pos="4677" w:val="center"/>
                <w:tab w:leader="none" w:pos="9355" w:val="right"/>
              </w:tabs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425072</w:t>
            </w:r>
          </w:p>
          <w:p w14:paraId="12000000">
            <w:pPr>
              <w:widowControl w:val="1"/>
              <w:tabs>
                <w:tab w:leader="none" w:pos="4677" w:val="center"/>
                <w:tab w:leader="none" w:pos="9355" w:val="right"/>
              </w:tabs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Красный Яр села</w:t>
            </w:r>
          </w:p>
          <w:p w14:paraId="13000000">
            <w:pPr>
              <w:widowControl w:val="1"/>
              <w:tabs>
                <w:tab w:leader="none" w:pos="4677" w:val="center"/>
                <w:tab w:leader="none" w:pos="9355" w:val="right"/>
              </w:tabs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тел. 6-41-16, 6-42-05</w:t>
            </w:r>
          </w:p>
        </w:tc>
        <w:tc>
          <w:tcPr>
            <w:tcW w:type="dxa" w:w="4612"/>
          </w:tcPr>
          <w:p w14:paraId="14000000">
            <w:pPr>
              <w:widowControl w:val="1"/>
              <w:tabs>
                <w:tab w:leader="none" w:pos="4677" w:val="center"/>
                <w:tab w:leader="none" w:pos="9355" w:val="right"/>
              </w:tabs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425072</w:t>
            </w:r>
          </w:p>
          <w:p w14:paraId="15000000">
            <w:pPr>
              <w:widowControl w:val="1"/>
              <w:tabs>
                <w:tab w:leader="none" w:pos="4677" w:val="center"/>
                <w:tab w:leader="none" w:pos="9355" w:val="right"/>
              </w:tabs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с. Красный Яр</w:t>
            </w:r>
          </w:p>
          <w:p w14:paraId="16000000">
            <w:pPr>
              <w:widowControl w:val="1"/>
              <w:tabs>
                <w:tab w:leader="none" w:pos="4677" w:val="center"/>
                <w:tab w:leader="none" w:pos="9355" w:val="right"/>
              </w:tabs>
              <w:ind/>
              <w:contextualSpacing w:val="1"/>
              <w:jc w:val="center"/>
              <w:rPr>
                <w:b w:val="1"/>
                <w:sz w:val="24"/>
              </w:rPr>
            </w:pPr>
            <w:r>
              <w:rPr>
                <w:b w:val="1"/>
                <w:sz w:val="24"/>
              </w:rPr>
              <w:t>тел. 6-41-16, 6-42-05</w:t>
            </w:r>
          </w:p>
        </w:tc>
      </w:tr>
    </w:tbl>
    <w:p w14:paraId="17000000">
      <w:pPr>
        <w:widowControl w:val="1"/>
        <w:spacing w:line="280" w:lineRule="exact"/>
        <w:ind/>
        <w:rPr>
          <w:b w:val="1"/>
        </w:rPr>
      </w:pPr>
    </w:p>
    <w:p w14:paraId="18000000">
      <w:pPr>
        <w:widowControl w:val="1"/>
        <w:spacing w:line="280" w:lineRule="exact"/>
        <w:ind w:left="2940"/>
      </w:pPr>
    </w:p>
    <w:p w14:paraId="19000000">
      <w:pPr>
        <w:widowControl w:val="1"/>
        <w:spacing w:line="280" w:lineRule="exact"/>
        <w:ind w:left="2940"/>
      </w:pPr>
    </w:p>
    <w:p w14:paraId="1A000000">
      <w:pPr>
        <w:widowControl w:val="1"/>
        <w:spacing w:line="280" w:lineRule="exact"/>
        <w:ind w:left="2940"/>
      </w:pPr>
    </w:p>
    <w:p w14:paraId="1B000000">
      <w:pPr>
        <w:widowControl w:val="1"/>
        <w:spacing w:line="280" w:lineRule="exact"/>
        <w:ind w:left="2940"/>
      </w:pPr>
      <w:r>
        <w:t xml:space="preserve">от </w:t>
      </w:r>
      <w:r>
        <w:t>21</w:t>
      </w:r>
      <w:r>
        <w:t xml:space="preserve"> апреля</w:t>
      </w:r>
      <w:r>
        <w:t xml:space="preserve"> 202</w:t>
      </w:r>
      <w:r>
        <w:t>5</w:t>
      </w:r>
      <w:r>
        <w:t xml:space="preserve"> г. № </w:t>
      </w:r>
      <w:r>
        <w:t>43</w:t>
      </w:r>
    </w:p>
    <w:p w14:paraId="1C000000">
      <w:pPr>
        <w:rPr>
          <w:b w:val="1"/>
        </w:rPr>
      </w:pPr>
    </w:p>
    <w:p w14:paraId="1D000000">
      <w:pPr>
        <w:widowControl w:val="1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Об установлении особого противопожарного режима </w:t>
      </w:r>
    </w:p>
    <w:p w14:paraId="1E000000">
      <w:pPr>
        <w:widowControl w:val="1"/>
        <w:ind/>
        <w:jc w:val="center"/>
        <w:rPr>
          <w:b w:val="1"/>
          <w:color w:val="000000"/>
        </w:rPr>
      </w:pPr>
      <w:r>
        <w:rPr>
          <w:b w:val="1"/>
          <w:color w:val="000000"/>
        </w:rPr>
        <w:t xml:space="preserve">на территории </w:t>
      </w:r>
      <w:r>
        <w:rPr>
          <w:b w:val="1"/>
          <w:color w:val="000000"/>
        </w:rPr>
        <w:t>Красноярского</w:t>
      </w:r>
      <w:r>
        <w:rPr>
          <w:b w:val="1"/>
          <w:color w:val="000000"/>
        </w:rPr>
        <w:t xml:space="preserve"> сельского поселения</w:t>
      </w:r>
      <w:r>
        <w:rPr>
          <w:b w:val="1"/>
          <w:color w:val="000000"/>
        </w:rPr>
        <w:t xml:space="preserve"> Звениговского муниципального района Республики Марий Эл</w:t>
      </w:r>
    </w:p>
    <w:p w14:paraId="1F000000"/>
    <w:p w14:paraId="20000000">
      <w:pPr>
        <w:widowControl w:val="1"/>
        <w:ind w:firstLine="709"/>
        <w:jc w:val="both"/>
      </w:pPr>
      <w:r>
        <w:t>В соответствии со статьей 30 Федерального закона от 21 декабря 1994 г. № 69-ФЗ «О пожарной безопасности</w:t>
      </w:r>
      <w:r>
        <w:t>»,</w:t>
      </w:r>
      <w:r>
        <w:rPr>
          <w:color w:val="000000"/>
        </w:rPr>
        <w:t xml:space="preserve"> </w:t>
      </w:r>
      <w:r>
        <w:rPr>
          <w:rStyle w:val="Style_4_ch"/>
          <w:color w:val="000000"/>
          <w:u w:val="none"/>
        </w:rPr>
        <w:fldChar w:fldCharType="begin"/>
      </w:r>
      <w:r>
        <w:rPr>
          <w:rStyle w:val="Style_4_ch"/>
          <w:color w:val="000000"/>
          <w:u w:val="none"/>
        </w:rPr>
        <w:instrText>HYPERLINK "https://www.consultant.ru/document/cons_doc_LAW_45914/"</w:instrText>
      </w:r>
      <w:r>
        <w:rPr>
          <w:rStyle w:val="Style_4_ch"/>
          <w:color w:val="000000"/>
          <w:u w:val="none"/>
        </w:rPr>
        <w:fldChar w:fldCharType="separate"/>
      </w:r>
      <w:r>
        <w:rPr>
          <w:rStyle w:val="Style_4_ch"/>
          <w:color w:val="000000"/>
          <w:u w:val="none"/>
        </w:rPr>
        <w:t>Постановлением Правительства РФ от 30 декабря 2003 г. № 794 «О единой государственной системе предупреждения и ликвидации чрезвычайных ситуаций</w:t>
      </w:r>
      <w:r>
        <w:rPr>
          <w:rStyle w:val="Style_4_ch"/>
          <w:color w:val="000000"/>
          <w:u w:val="none"/>
        </w:rPr>
        <w:fldChar w:fldCharType="end"/>
      </w:r>
      <w:r>
        <w:t xml:space="preserve">», </w:t>
      </w:r>
      <w:r>
        <w:rPr>
          <w:highlight w:val="white"/>
        </w:rPr>
        <w:t>Постановлением Правительства</w:t>
      </w:r>
      <w:r>
        <w:rPr>
          <w:highlight w:val="white"/>
        </w:rPr>
        <w:t xml:space="preserve"> Российской Федерации</w:t>
      </w:r>
      <w:r>
        <w:rPr>
          <w:highlight w:val="white"/>
        </w:rPr>
        <w:t xml:space="preserve"> </w:t>
      </w:r>
      <w:r>
        <w:rPr>
          <w:highlight w:val="white"/>
        </w:rPr>
        <w:t>от</w:t>
      </w:r>
      <w:r>
        <w:rPr>
          <w:highlight w:val="white"/>
        </w:rPr>
        <w:t xml:space="preserve"> </w:t>
      </w:r>
      <w:r>
        <w:rPr>
          <w:highlight w:val="white"/>
        </w:rPr>
        <w:t>16</w:t>
      </w:r>
      <w:r>
        <w:rPr>
          <w:highlight w:val="white"/>
        </w:rPr>
        <w:t xml:space="preserve"> сентября </w:t>
      </w:r>
      <w:r>
        <w:rPr>
          <w:highlight w:val="white"/>
        </w:rPr>
        <w:t>2020</w:t>
      </w:r>
      <w:r>
        <w:rPr>
          <w:highlight w:val="white"/>
        </w:rPr>
        <w:t xml:space="preserve"> г. № </w:t>
      </w:r>
      <w:r>
        <w:rPr>
          <w:highlight w:val="white"/>
        </w:rPr>
        <w:t>1479</w:t>
      </w:r>
      <w:r>
        <w:rPr>
          <w:highlight w:val="white"/>
        </w:rPr>
        <w:t xml:space="preserve"> «Об утверждении Правил противопожарного режима в Российской Федерации»,</w:t>
      </w:r>
      <w:r>
        <w:t xml:space="preserve"> постановлением Правительства Республики Марий Эл от 04 апреля 2025 г.</w:t>
      </w:r>
      <w:r>
        <w:t xml:space="preserve">    </w:t>
      </w:r>
      <w:r>
        <w:t xml:space="preserve"> № 120 «Об установлении особого противопожарного режима на территории Республики Марий Эл», в целях</w:t>
      </w:r>
      <w:r>
        <w:rPr>
          <w:color w:val="000000"/>
        </w:rPr>
        <w:t xml:space="preserve"> предупреждения пожаров и гибели на них людей, повышения бдительности населения и всех видов пожарной охраны</w:t>
      </w:r>
      <w:r>
        <w:t xml:space="preserve">, </w:t>
      </w:r>
      <w:r>
        <w:t>Красноярская</w:t>
      </w:r>
      <w:r>
        <w:t xml:space="preserve"> сельская администрация</w:t>
      </w:r>
      <w:r>
        <w:t xml:space="preserve"> - </w:t>
      </w:r>
      <w:r>
        <w:t xml:space="preserve"> </w:t>
      </w:r>
    </w:p>
    <w:p w14:paraId="21000000">
      <w:pPr>
        <w:widowControl w:val="1"/>
        <w:ind w:firstLine="709"/>
        <w:jc w:val="both"/>
        <w:rPr>
          <w:spacing w:val="50"/>
        </w:rPr>
      </w:pPr>
    </w:p>
    <w:p w14:paraId="22000000">
      <w:pPr>
        <w:widowControl w:val="1"/>
        <w:ind w:firstLine="709"/>
        <w:jc w:val="center"/>
        <w:rPr>
          <w:b w:val="1"/>
        </w:rPr>
      </w:pPr>
      <w:r>
        <w:rPr>
          <w:b w:val="1"/>
          <w:spacing w:val="50"/>
        </w:rPr>
        <w:t>ПОСТАНОВЛЯЕТ</w:t>
      </w:r>
      <w:r>
        <w:rPr>
          <w:b w:val="1"/>
        </w:rPr>
        <w:t>:</w:t>
      </w:r>
    </w:p>
    <w:p w14:paraId="23000000">
      <w:pPr>
        <w:widowControl w:val="1"/>
        <w:ind w:firstLine="709"/>
        <w:jc w:val="center"/>
      </w:pPr>
    </w:p>
    <w:p w14:paraId="24000000">
      <w:pPr>
        <w:widowControl w:val="1"/>
        <w:numPr>
          <w:ilvl w:val="0"/>
          <w:numId w:val="1"/>
        </w:numPr>
        <w:tabs>
          <w:tab w:leader="none" w:pos="1134" w:val="left"/>
        </w:tabs>
        <w:ind w:firstLine="709" w:left="0"/>
        <w:jc w:val="both"/>
      </w:pPr>
      <w:r>
        <w:t>У</w:t>
      </w:r>
      <w:r>
        <w:rPr>
          <w:color w:val="000000"/>
        </w:rPr>
        <w:t xml:space="preserve">становить с </w:t>
      </w:r>
      <w:r>
        <w:rPr>
          <w:color w:val="000000"/>
        </w:rPr>
        <w:t>21 апреля 2025</w:t>
      </w:r>
      <w:r>
        <w:rPr>
          <w:color w:val="000000"/>
        </w:rPr>
        <w:t xml:space="preserve"> года </w:t>
      </w:r>
      <w:r>
        <w:rPr>
          <w:color w:val="000000"/>
        </w:rPr>
        <w:t>и до особого распоряжения</w:t>
      </w:r>
      <w:r>
        <w:br/>
      </w:r>
      <w:r>
        <w:rPr>
          <w:color w:val="000000"/>
        </w:rPr>
        <w:t xml:space="preserve">на территории </w:t>
      </w:r>
      <w:r>
        <w:rPr>
          <w:color w:val="000000"/>
        </w:rPr>
        <w:t>Красноярского</w:t>
      </w:r>
      <w:r>
        <w:rPr>
          <w:color w:val="000000"/>
        </w:rPr>
        <w:t xml:space="preserve"> сельского поселения особый противопожарный режим.</w:t>
      </w:r>
    </w:p>
    <w:p w14:paraId="25000000">
      <w:pPr>
        <w:widowControl w:val="1"/>
        <w:numPr>
          <w:ilvl w:val="0"/>
          <w:numId w:val="1"/>
        </w:numPr>
        <w:tabs>
          <w:tab w:leader="none" w:pos="1134" w:val="left"/>
        </w:tabs>
        <w:ind w:firstLine="709" w:left="0"/>
        <w:jc w:val="both"/>
      </w:pPr>
      <w:r>
        <w:rPr>
          <w:color w:val="000000"/>
        </w:rPr>
        <w:t xml:space="preserve">Ограничить </w:t>
      </w:r>
      <w:r>
        <w:rPr>
          <w:color w:val="000000"/>
        </w:rPr>
        <w:t xml:space="preserve">с </w:t>
      </w:r>
      <w:r>
        <w:rPr>
          <w:color w:val="000000"/>
        </w:rPr>
        <w:t>21 апреля 2025</w:t>
      </w:r>
      <w:r>
        <w:rPr>
          <w:color w:val="000000"/>
        </w:rPr>
        <w:t xml:space="preserve"> года </w:t>
      </w:r>
      <w:r>
        <w:rPr>
          <w:color w:val="000000"/>
        </w:rPr>
        <w:t xml:space="preserve">и до особого распоряжения </w:t>
      </w:r>
      <w:r>
        <w:rPr>
          <w:color w:val="000000"/>
        </w:rPr>
        <w:t>пребывание граждан в лесах и въезд в них транспортных средств</w:t>
      </w:r>
      <w:r>
        <w:rPr>
          <w:color w:val="000000"/>
        </w:rPr>
        <w:br/>
      </w:r>
      <w:r>
        <w:rPr>
          <w:color w:val="000000"/>
        </w:rPr>
        <w:t>в границах лесничеств.</w:t>
      </w:r>
    </w:p>
    <w:p w14:paraId="26000000">
      <w:pPr>
        <w:widowControl w:val="1"/>
        <w:numPr>
          <w:ilvl w:val="0"/>
          <w:numId w:val="1"/>
        </w:numPr>
        <w:tabs>
          <w:tab w:leader="none" w:pos="1134" w:val="left"/>
        </w:tabs>
        <w:ind w:firstLine="709" w:left="0"/>
        <w:jc w:val="both"/>
      </w:pPr>
      <w:r>
        <w:rPr>
          <w:color w:val="000000"/>
        </w:rPr>
        <w:t>На период установления особого противопожарного режима</w:t>
      </w:r>
      <w:r>
        <w:rPr>
          <w:color w:val="000000"/>
        </w:rPr>
        <w:br/>
      </w:r>
      <w:r>
        <w:rPr>
          <w:color w:val="000000"/>
        </w:rPr>
        <w:t>и введения ограничения гражданам запрещается:</w:t>
      </w:r>
    </w:p>
    <w:p w14:paraId="27000000">
      <w:pPr>
        <w:widowControl w:val="1"/>
        <w:tabs>
          <w:tab w:leader="none" w:pos="1134" w:val="left"/>
        </w:tabs>
        <w:ind w:firstLine="709"/>
        <w:jc w:val="both"/>
      </w:pPr>
      <w:r>
        <w:rPr>
          <w:color w:val="000000"/>
        </w:rPr>
        <w:t xml:space="preserve">разведение костров в лесах на территории </w:t>
      </w:r>
      <w:r>
        <w:rPr>
          <w:color w:val="000000"/>
        </w:rPr>
        <w:t>Красноярского</w:t>
      </w:r>
      <w:r>
        <w:rPr>
          <w:color w:val="000000"/>
        </w:rPr>
        <w:t xml:space="preserve"> сельского поселения;</w:t>
      </w:r>
    </w:p>
    <w:p w14:paraId="28000000">
      <w:pPr>
        <w:widowControl w:val="1"/>
        <w:tabs>
          <w:tab w:leader="none" w:pos="1134" w:val="left"/>
        </w:tabs>
        <w:ind w:firstLine="709"/>
        <w:jc w:val="both"/>
      </w:pPr>
      <w:r>
        <w:rPr>
          <w:color w:val="000000"/>
        </w:rPr>
        <w:t>выжигание сухой травянистой растительности;</w:t>
      </w:r>
    </w:p>
    <w:p w14:paraId="29000000">
      <w:pPr>
        <w:widowControl w:val="1"/>
        <w:tabs>
          <w:tab w:leader="none" w:pos="1134" w:val="left"/>
        </w:tabs>
        <w:ind w:firstLine="709"/>
        <w:jc w:val="both"/>
      </w:pPr>
      <w:r>
        <w:rPr>
          <w:color w:val="000000"/>
        </w:rPr>
        <w:t>разведение костров, сжигание мусора, проведение пожароопасных работ на территории населенных пунктов;</w:t>
      </w:r>
    </w:p>
    <w:p w14:paraId="2A000000">
      <w:pPr>
        <w:widowControl w:val="1"/>
        <w:tabs>
          <w:tab w:leader="none" w:pos="1134" w:val="left"/>
        </w:tabs>
        <w:ind w:firstLine="709"/>
        <w:jc w:val="both"/>
      </w:pPr>
      <w:r>
        <w:rPr>
          <w:color w:val="000000"/>
        </w:rPr>
        <w:t>использование открытого огня и разведение костров на землях сельскохозяйственного назначения и землях запаса.</w:t>
      </w:r>
    </w:p>
    <w:p w14:paraId="2B000000">
      <w:pPr>
        <w:widowControl w:val="1"/>
        <w:numPr>
          <w:ilvl w:val="0"/>
          <w:numId w:val="1"/>
        </w:numPr>
        <w:tabs>
          <w:tab w:leader="none" w:pos="1134" w:val="left"/>
        </w:tabs>
        <w:ind w:firstLine="709" w:left="0"/>
        <w:jc w:val="both"/>
      </w:pPr>
      <w:r>
        <w:t>Рекомендовать старостам населенных пунктов организовать</w:t>
      </w:r>
      <w:r>
        <w:rPr>
          <w:color w:val="000000"/>
        </w:rPr>
        <w:t>:</w:t>
      </w:r>
    </w:p>
    <w:p w14:paraId="2C000000">
      <w:pPr>
        <w:widowControl w:val="1"/>
        <w:tabs>
          <w:tab w:leader="none" w:pos="1134" w:val="left"/>
        </w:tabs>
        <w:ind w:firstLine="709"/>
        <w:jc w:val="both"/>
      </w:pPr>
      <w:r>
        <w:rPr>
          <w:color w:val="000000"/>
        </w:rPr>
        <w:t>своевременную очистку территорий</w:t>
      </w:r>
      <w:r>
        <w:t xml:space="preserve"> </w:t>
      </w:r>
      <w:r>
        <w:rPr>
          <w:color w:val="000000"/>
        </w:rPr>
        <w:t>населенных пунктов</w:t>
      </w:r>
      <w:r>
        <w:rPr>
          <w:color w:val="000000"/>
        </w:rPr>
        <w:br/>
      </w:r>
      <w:r>
        <w:rPr>
          <w:color w:val="000000"/>
        </w:rPr>
        <w:t>от горючих отходов, мусора и сухой травы;</w:t>
      </w:r>
    </w:p>
    <w:p w14:paraId="2D000000">
      <w:pPr>
        <w:widowControl w:val="1"/>
        <w:tabs>
          <w:tab w:leader="none" w:pos="1134" w:val="left"/>
        </w:tabs>
        <w:ind w:firstLine="709"/>
        <w:jc w:val="both"/>
        <w:rPr>
          <w:color w:val="000000"/>
        </w:rPr>
      </w:pPr>
      <w:r>
        <w:rPr>
          <w:color w:val="000000"/>
        </w:rPr>
        <w:t>наблюдение за противопожарным состоянием на территориях соответствующих населенных пунктов;</w:t>
      </w:r>
    </w:p>
    <w:p w14:paraId="2E000000">
      <w:pPr>
        <w:widowControl w:val="1"/>
        <w:tabs>
          <w:tab w:leader="none" w:pos="1134" w:val="left"/>
        </w:tabs>
        <w:ind w:firstLine="709"/>
        <w:jc w:val="both"/>
      </w:pPr>
      <w:r>
        <w:rPr>
          <w:color w:val="000000"/>
        </w:rPr>
        <w:t>работу по недопущению разведения костров, а так же сжиган</w:t>
      </w:r>
      <w:r>
        <w:rPr>
          <w:color w:val="000000"/>
        </w:rPr>
        <w:t>ие костров, а так же сжигание мусора, травы, листвы и иных отходов, материалов и изделий на землях общего пользования населенных пунктов;</w:t>
      </w:r>
    </w:p>
    <w:p w14:paraId="2F000000">
      <w:pPr>
        <w:widowControl w:val="1"/>
        <w:tabs>
          <w:tab w:leader="none" w:pos="1134" w:val="left"/>
        </w:tabs>
        <w:ind w:firstLine="709"/>
        <w:jc w:val="both"/>
      </w:pPr>
      <w:r>
        <w:rPr>
          <w:color w:val="000000"/>
        </w:rPr>
        <w:t>работу по недопущению выжигания сухой травянистой растительности на земельных участках населенных пунктов, участках, находящихся на торфяных почвах, под мостами, на землях сельскохозяйственного назначения, землях запаса, промышленности, энергетики, транспорта, связи и землях иного специального назначения,</w:t>
      </w:r>
      <w:r>
        <w:rPr>
          <w:color w:val="000000"/>
        </w:rPr>
        <w:t xml:space="preserve"> </w:t>
      </w:r>
      <w:r>
        <w:rPr>
          <w:color w:val="000000"/>
        </w:rPr>
        <w:t>в том числе на земельных участках, непосредственно примыкающих</w:t>
      </w:r>
      <w:r>
        <w:rPr>
          <w:color w:val="000000"/>
        </w:rPr>
        <w:t xml:space="preserve"> </w:t>
      </w:r>
      <w:r>
        <w:rPr>
          <w:color w:val="000000"/>
        </w:rPr>
        <w:t>к лесам, сжигания мусора и отходов, разведения костров, топки печей, кухонных очагов и котельных установок, работающих на твердом топливе, проведения других пожароопасных работ на участках,</w:t>
      </w:r>
      <w:r>
        <w:rPr>
          <w:color w:val="000000"/>
        </w:rPr>
        <w:t xml:space="preserve"> </w:t>
      </w:r>
      <w:r>
        <w:rPr>
          <w:color w:val="000000"/>
        </w:rPr>
        <w:t>не обеспечивающих пожарную безопасность;</w:t>
      </w:r>
    </w:p>
    <w:p w14:paraId="30000000">
      <w:pPr>
        <w:widowControl w:val="1"/>
        <w:tabs>
          <w:tab w:leader="none" w:pos="1134" w:val="left"/>
        </w:tabs>
        <w:ind w:firstLine="709"/>
        <w:jc w:val="both"/>
      </w:pPr>
      <w:r>
        <w:rPr>
          <w:color w:val="000000"/>
        </w:rPr>
        <w:t>патрулирование населенных пунктов силами населения и членов добровольной пожарной дружины;</w:t>
      </w:r>
    </w:p>
    <w:p w14:paraId="31000000">
      <w:pPr>
        <w:widowControl w:val="1"/>
        <w:tabs>
          <w:tab w:leader="none" w:pos="1134" w:val="left"/>
        </w:tabs>
        <w:ind w:firstLine="709"/>
        <w:jc w:val="both"/>
      </w:pPr>
      <w:r>
        <w:rPr>
          <w:color w:val="000000"/>
        </w:rPr>
        <w:t>подготовку имеющейся водовозной и землеройной техники</w:t>
      </w:r>
      <w:r>
        <w:rPr>
          <w:color w:val="000000"/>
        </w:rPr>
        <w:br/>
      </w:r>
      <w:r>
        <w:rPr>
          <w:color w:val="000000"/>
        </w:rPr>
        <w:t>для возможного использования в тушении пожаров;</w:t>
      </w:r>
    </w:p>
    <w:p w14:paraId="32000000">
      <w:pPr>
        <w:widowControl w:val="1"/>
        <w:tabs>
          <w:tab w:leader="none" w:pos="1134" w:val="left"/>
        </w:tabs>
        <w:ind w:firstLine="709"/>
        <w:jc w:val="both"/>
      </w:pPr>
      <w:r>
        <w:rPr>
          <w:color w:val="000000"/>
        </w:rPr>
        <w:t>в целях своевременного обнаружения пожаров круглосуточное дежурство граждан на территориях населенных пунктов;</w:t>
      </w:r>
    </w:p>
    <w:p w14:paraId="33000000">
      <w:pPr>
        <w:widowControl w:val="1"/>
        <w:tabs>
          <w:tab w:leader="none" w:pos="1134" w:val="left"/>
        </w:tabs>
        <w:ind w:firstLine="709"/>
        <w:jc w:val="both"/>
      </w:pPr>
      <w:r>
        <w:rPr>
          <w:color w:val="000000"/>
        </w:rPr>
        <w:t>при необходимости привлечение населения для локализации пожаров вне границ населенных пунктов;</w:t>
      </w:r>
    </w:p>
    <w:p w14:paraId="34000000">
      <w:pPr>
        <w:widowControl w:val="1"/>
        <w:tabs>
          <w:tab w:leader="none" w:pos="1134" w:val="left"/>
        </w:tabs>
        <w:ind w:firstLine="709"/>
        <w:jc w:val="both"/>
        <w:rPr>
          <w:color w:val="000000"/>
        </w:rPr>
      </w:pPr>
      <w:r>
        <w:rPr>
          <w:color w:val="000000"/>
        </w:rPr>
        <w:t>усиление противопожарной пропаганды и обучение населения мерам пожарной безопасности.</w:t>
      </w:r>
    </w:p>
    <w:p w14:paraId="35000000">
      <w:pPr>
        <w:widowControl w:val="1"/>
        <w:numPr>
          <w:ilvl w:val="0"/>
          <w:numId w:val="1"/>
        </w:numPr>
        <w:tabs>
          <w:tab w:leader="none" w:pos="1134" w:val="left"/>
        </w:tabs>
        <w:ind w:firstLine="709" w:left="0"/>
        <w:jc w:val="both"/>
        <w:rPr>
          <w:color w:val="000000"/>
        </w:rPr>
      </w:pPr>
      <w:r>
        <w:rPr>
          <w:color w:val="000000"/>
        </w:rPr>
        <w:t>Рекомендовать руководителям предприятий и организаций независимо от форм собственности, находящихся в непосредственной близости от лесных массивов и имеющих на балансе сельскохозяйственные угодья:</w:t>
      </w:r>
    </w:p>
    <w:p w14:paraId="36000000">
      <w:pPr>
        <w:widowControl w:val="1"/>
        <w:tabs>
          <w:tab w:leader="none" w:pos="1134" w:val="left"/>
        </w:tabs>
        <w:ind w:firstLine="709"/>
        <w:jc w:val="both"/>
        <w:rPr>
          <w:color w:val="000000"/>
        </w:rPr>
      </w:pPr>
      <w:r>
        <w:rPr>
          <w:color w:val="000000"/>
        </w:rPr>
        <w:t>подготовить имеющуюся водовозную, поливочную и землеройную технику для ликвидации возможных пожаров, обеспечить постоянный запас воды для пожаротушения;</w:t>
      </w:r>
    </w:p>
    <w:p w14:paraId="37000000">
      <w:pPr>
        <w:widowControl w:val="1"/>
        <w:tabs>
          <w:tab w:leader="none" w:pos="1134" w:val="left"/>
        </w:tabs>
        <w:ind w:firstLine="709"/>
        <w:jc w:val="both"/>
        <w:rPr>
          <w:color w:val="000000"/>
        </w:rPr>
      </w:pPr>
      <w:r>
        <w:rPr>
          <w:color w:val="000000"/>
        </w:rPr>
        <w:t>принять меры для уборки сухой травы, иного горючего мусора</w:t>
      </w:r>
      <w:r>
        <w:rPr>
          <w:color w:val="000000"/>
        </w:rPr>
        <w:br/>
      </w:r>
      <w:r>
        <w:rPr>
          <w:color w:val="000000"/>
        </w:rPr>
        <w:t>с территорий организаций и прилегающих к ним участков местности;</w:t>
      </w:r>
    </w:p>
    <w:p w14:paraId="38000000">
      <w:pPr>
        <w:widowControl w:val="1"/>
        <w:tabs>
          <w:tab w:leader="none" w:pos="1134" w:val="left"/>
        </w:tabs>
        <w:ind w:firstLine="709"/>
        <w:jc w:val="both"/>
      </w:pPr>
      <w:r>
        <w:rPr>
          <w:color w:val="000000"/>
        </w:rPr>
        <w:t>произвести устройство минерализованных полос вокруг территорий организаций, находящихся в непосредственной близости</w:t>
      </w:r>
      <w:r>
        <w:rPr>
          <w:color w:val="000000"/>
        </w:rPr>
        <w:br/>
      </w:r>
      <w:r>
        <w:rPr>
          <w:color w:val="000000"/>
        </w:rPr>
        <w:t>к лесным массивам.</w:t>
      </w:r>
    </w:p>
    <w:p w14:paraId="39000000">
      <w:pPr>
        <w:widowControl w:val="1"/>
        <w:numPr>
          <w:ilvl w:val="0"/>
          <w:numId w:val="1"/>
        </w:numPr>
        <w:tabs>
          <w:tab w:leader="none" w:pos="1134" w:val="left"/>
        </w:tabs>
        <w:ind w:firstLine="709" w:left="0"/>
        <w:jc w:val="both"/>
      </w:pPr>
      <w:r>
        <w:t>Настоящее постановление вступает в силу со дня его подписания и подлежит официальному о</w:t>
      </w:r>
      <w:r>
        <w:t>публикован</w:t>
      </w:r>
      <w:r>
        <w:t>ию.</w:t>
      </w:r>
    </w:p>
    <w:p w14:paraId="3A000000">
      <w:pPr>
        <w:widowControl w:val="1"/>
        <w:numPr>
          <w:ilvl w:val="0"/>
          <w:numId w:val="1"/>
        </w:numPr>
        <w:tabs>
          <w:tab w:leader="none" w:pos="1134" w:val="left"/>
        </w:tabs>
        <w:ind w:firstLine="709" w:left="0"/>
        <w:jc w:val="both"/>
      </w:pPr>
      <w:r>
        <w:t>Контроль за исполнением настоящего постановления оставляю</w:t>
      </w:r>
      <w:r>
        <w:br/>
      </w:r>
      <w:r>
        <w:t>за собой.</w:t>
      </w:r>
    </w:p>
    <w:p w14:paraId="3B000000">
      <w:pPr>
        <w:widowControl w:val="1"/>
        <w:ind/>
        <w:jc w:val="center"/>
        <w:rPr>
          <w:b w:val="1"/>
          <w:color w:val="000000"/>
        </w:rPr>
      </w:pPr>
    </w:p>
    <w:p w14:paraId="3C000000">
      <w:pPr>
        <w:rPr>
          <w:sz w:val="26"/>
        </w:rPr>
      </w:pPr>
      <w:r>
        <w:rPr>
          <w:sz w:val="26"/>
        </w:rPr>
        <w:t xml:space="preserve">Глава Красноярской сельской администрации                                Д.В. Желудкин                                                 </w:t>
      </w:r>
    </w:p>
    <w:sectPr>
      <w:headerReference r:id="rId2" w:type="default"/>
      <w:headerReference r:id="rId1" w:type="even"/>
      <w:pgSz w:h="16840" w:orient="portrait" w:w="11907"/>
      <w:pgMar w:bottom="1134" w:footer="1077" w:gutter="0" w:header="720" w:left="1701" w:right="737" w:top="113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>
    <w:pPr>
      <w:pStyle w:val="Style_1"/>
      <w:framePr w:h="0" w:hAnchor="margin" w:hSpace="0" w:vAnchor="text" w:vSpace="0" w:wrap="around" w:xAlign="right" w:y="1"/>
      <w:pBdr>
        <w:top w:val="nil"/>
        <w:left w:val="nil"/>
        <w:bottom w:val="nil"/>
        <w:right w:val="nil"/>
        <w:between w:val="nil"/>
      </w:pBdr>
      <w:ind/>
      <w:jc w:val="lef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1000000">
    <w:pPr>
      <w:pStyle w:val="Style_1"/>
      <w:widowControl w:val="1"/>
      <w:ind w:right="360"/>
    </w:pPr>
  </w:p>
</w:hdr>
</file>

<file path=word/header2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4000000">
    <w:pPr>
      <w:pStyle w:val="Style_1"/>
      <w:framePr w:h="0" w:hAnchor="margin" w:hSpace="0" w:vAnchor="text" w:vSpace="0" w:wrap="around" w:xAlign="right" w:y="1"/>
      <w:pBdr>
        <w:top w:val="nil"/>
        <w:left w:val="nil"/>
        <w:bottom w:val="nil"/>
        <w:right w:val="nil"/>
        <w:between w:val="nil"/>
      </w:pBdr>
      <w:ind/>
      <w:jc w:val="left"/>
      <w:rPr>
        <w:rStyle w:val="Style_2_ch"/>
      </w:rPr>
    </w:pPr>
    <w:r>
      <w:rPr>
        <w:rStyle w:val="Style_2_ch"/>
      </w:rPr>
      <w:fldChar w:fldCharType="begin"/>
    </w:r>
    <w:r>
      <w:rPr>
        <w:rStyle w:val="Style_2_ch"/>
      </w:rPr>
      <w:instrText xml:space="preserve">PAGE </w:instrText>
    </w:r>
    <w:r>
      <w:rPr>
        <w:rStyle w:val="Style_2_ch"/>
      </w:rPr>
      <w:fldChar w:fldCharType="separate"/>
    </w:r>
    <w:r>
      <w:rPr>
        <w:rStyle w:val="Style_2_ch"/>
      </w:rPr>
      <w:t xml:space="preserve"> </w:t>
    </w:r>
    <w:r>
      <w:rPr>
        <w:rStyle w:val="Style_2_ch"/>
      </w:rPr>
      <w:fldChar w:fldCharType="end"/>
    </w:r>
  </w:p>
  <w:p w14:paraId="03000000">
    <w:pPr>
      <w:pStyle w:val="Style_1"/>
      <w:widowControl w:val="1"/>
      <w:ind w:right="360"/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suff w:val="tab"/>
      <w:lvlText w:val="%1."/>
      <w:lvlJc w:val="left"/>
      <w:pPr>
        <w:widowControl w:val="1"/>
        <w:ind w:hanging="360" w:left="360"/>
      </w:pPr>
    </w:lvl>
    <w:lvl w:ilvl="1">
      <w:start w:val="1"/>
      <w:numFmt w:val="lowerLetter"/>
      <w:suff w:val="tab"/>
      <w:lvlText w:val="%2."/>
      <w:lvlJc w:val="left"/>
      <w:pPr>
        <w:widowControl w:val="1"/>
        <w:ind w:hanging="360" w:left="1789"/>
      </w:pPr>
    </w:lvl>
    <w:lvl w:ilvl="2">
      <w:start w:val="1"/>
      <w:numFmt w:val="lowerRoman"/>
      <w:suff w:val="tab"/>
      <w:lvlText w:val="%3."/>
      <w:lvlJc w:val="right"/>
      <w:pPr>
        <w:widowControl w:val="1"/>
        <w:ind w:hanging="180" w:left="2509"/>
      </w:pPr>
    </w:lvl>
    <w:lvl w:ilvl="3">
      <w:start w:val="1"/>
      <w:numFmt w:val="decimal"/>
      <w:suff w:val="tab"/>
      <w:lvlText w:val="%4."/>
      <w:lvlJc w:val="left"/>
      <w:pPr>
        <w:widowControl w:val="1"/>
        <w:ind w:hanging="360" w:left="3229"/>
      </w:pPr>
    </w:lvl>
    <w:lvl w:ilvl="4">
      <w:start w:val="1"/>
      <w:numFmt w:val="lowerLetter"/>
      <w:suff w:val="tab"/>
      <w:lvlText w:val="%5."/>
      <w:lvlJc w:val="left"/>
      <w:pPr>
        <w:widowControl w:val="1"/>
        <w:ind w:hanging="360" w:left="3949"/>
      </w:pPr>
    </w:lvl>
    <w:lvl w:ilvl="5">
      <w:start w:val="1"/>
      <w:numFmt w:val="lowerRoman"/>
      <w:suff w:val="tab"/>
      <w:lvlText w:val="%6."/>
      <w:lvlJc w:val="right"/>
      <w:pPr>
        <w:widowControl w:val="1"/>
        <w:ind w:hanging="180" w:left="4669"/>
      </w:pPr>
    </w:lvl>
    <w:lvl w:ilvl="6">
      <w:start w:val="1"/>
      <w:numFmt w:val="decimal"/>
      <w:suff w:val="tab"/>
      <w:lvlText w:val="%7."/>
      <w:lvlJc w:val="left"/>
      <w:pPr>
        <w:widowControl w:val="1"/>
        <w:ind w:hanging="360" w:left="5389"/>
      </w:pPr>
    </w:lvl>
    <w:lvl w:ilvl="7">
      <w:start w:val="1"/>
      <w:numFmt w:val="lowerLetter"/>
      <w:suff w:val="tab"/>
      <w:lvlText w:val="%8."/>
      <w:lvlJc w:val="left"/>
      <w:pPr>
        <w:widowControl w:val="1"/>
        <w:ind w:hanging="360" w:left="6109"/>
      </w:pPr>
    </w:lvl>
    <w:lvl w:ilvl="8">
      <w:start w:val="1"/>
      <w:numFmt w:val="lowerRoman"/>
      <w:suff w:val="tab"/>
      <w:lvlText w:val="%9."/>
      <w:lvlJc w:val="right"/>
      <w:pPr>
        <w:widowControl w:val="1"/>
        <w:ind w:hanging="180" w:left="6829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pPr>
      <w:widowControl w:val="0"/>
      <w:ind/>
    </w:pPr>
    <w:rPr>
      <w:sz w:val="28"/>
    </w:rPr>
  </w:style>
  <w:style w:default="1" w:styleId="Style_5_ch" w:type="character">
    <w:name w:val="Normal"/>
    <w:link w:val="Style_5"/>
    <w:rPr>
      <w:sz w:val="28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1" w:type="paragraph">
    <w:name w:val="header"/>
    <w:basedOn w:val="Style_5"/>
    <w:link w:val="Style_1_ch"/>
    <w:pPr>
      <w:widowControl w:val="1"/>
      <w:tabs>
        <w:tab w:leader="none" w:pos="4677" w:val="center"/>
        <w:tab w:leader="none" w:pos="9355" w:val="right"/>
      </w:tabs>
      <w:ind/>
    </w:pPr>
  </w:style>
  <w:style w:styleId="Style_1_ch" w:type="character">
    <w:name w:val="header"/>
    <w:basedOn w:val="Style_5_ch"/>
    <w:link w:val="Style_1"/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footer"/>
    <w:basedOn w:val="Style_5"/>
    <w:link w:val="Style_10_ch"/>
    <w:pPr>
      <w:widowControl w:val="1"/>
      <w:tabs>
        <w:tab w:leader="none" w:pos="4677" w:val="center"/>
        <w:tab w:leader="none" w:pos="9355" w:val="right"/>
      </w:tabs>
      <w:ind/>
    </w:pPr>
  </w:style>
  <w:style w:styleId="Style_10_ch" w:type="character">
    <w:name w:val="footer"/>
    <w:basedOn w:val="Style_5_ch"/>
    <w:link w:val="Style_10"/>
  </w:style>
  <w:style w:styleId="Style_11" w:type="paragraph">
    <w:name w:val="oaei oaaeeou"/>
    <w:link w:val="Style_11_ch"/>
    <w:pPr>
      <w:keepLines w:val="1"/>
      <w:widowControl w:val="1"/>
      <w:spacing w:after="240" w:before="240" w:line="358" w:lineRule="exact"/>
      <w:ind/>
    </w:pPr>
    <w:rPr>
      <w:rFonts w:ascii="Draft" w:hAnsi="Draft"/>
      <w:sz w:val="24"/>
    </w:rPr>
  </w:style>
  <w:style w:styleId="Style_11_ch" w:type="character">
    <w:name w:val="oaei oaaeeou"/>
    <w:link w:val="Style_11"/>
    <w:rPr>
      <w:rFonts w:ascii="Draft" w:hAnsi="Draft"/>
      <w:sz w:val="24"/>
    </w:rPr>
  </w:style>
  <w:style w:styleId="Style_12" w:type="paragraph">
    <w:name w:val="No Spacing"/>
    <w:link w:val="Style_12_ch"/>
    <w:rPr>
      <w:rFonts w:ascii="Calibri" w:hAnsi="Calibri"/>
      <w:sz w:val="22"/>
    </w:rPr>
  </w:style>
  <w:style w:styleId="Style_12_ch" w:type="character">
    <w:name w:val="No Spacing"/>
    <w:link w:val="Style_12"/>
    <w:rPr>
      <w:rFonts w:ascii="Calibri" w:hAnsi="Calibri"/>
      <w:sz w:val="22"/>
    </w:rPr>
  </w:style>
  <w:style w:styleId="Style_13" w:type="paragraph">
    <w:name w:val="End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Endnote"/>
    <w:link w:val="Style_13"/>
    <w:rPr>
      <w:rFonts w:ascii="XO Thames" w:hAnsi="XO Thames"/>
      <w:sz w:val="22"/>
    </w:rPr>
  </w:style>
  <w:style w:styleId="Style_14" w:type="paragraph">
    <w:name w:val="heading 3"/>
    <w:basedOn w:val="Style_5"/>
    <w:next w:val="Style_5"/>
    <w:link w:val="Style_14_ch"/>
    <w:uiPriority w:val="9"/>
    <w:qFormat/>
    <w:pPr>
      <w:keepNext w:val="1"/>
      <w:widowControl w:val="1"/>
      <w:ind/>
      <w:jc w:val="center"/>
      <w:outlineLvl w:val="2"/>
    </w:pPr>
    <w:rPr>
      <w:rFonts w:ascii="Times New Roman CYR" w:hAnsi="Times New Roman CYR"/>
      <w:b w:val="1"/>
      <w:caps w:val="1"/>
      <w:sz w:val="24"/>
    </w:rPr>
  </w:style>
  <w:style w:styleId="Style_14_ch" w:type="character">
    <w:name w:val="heading 3"/>
    <w:basedOn w:val="Style_5_ch"/>
    <w:link w:val="Style_14"/>
    <w:rPr>
      <w:rFonts w:ascii="Times New Roman CYR" w:hAnsi="Times New Roman CYR"/>
      <w:b w:val="1"/>
      <w:caps w:val="1"/>
      <w:sz w:val="24"/>
    </w:rPr>
  </w:style>
  <w:style w:styleId="Style_15" w:type="paragraph">
    <w:name w:val="Знак Знак3"/>
    <w:basedOn w:val="Style_5"/>
    <w:link w:val="Style_15_ch"/>
    <w:pPr>
      <w:widowControl w:val="1"/>
      <w:spacing w:after="160" w:line="240" w:lineRule="exact"/>
      <w:ind/>
      <w:jc w:val="right"/>
    </w:pPr>
    <w:rPr>
      <w:sz w:val="20"/>
    </w:rPr>
  </w:style>
  <w:style w:styleId="Style_15_ch" w:type="character">
    <w:name w:val="Знак Знак3"/>
    <w:basedOn w:val="Style_5_ch"/>
    <w:link w:val="Style_15"/>
    <w:rPr>
      <w:sz w:val="20"/>
    </w:rPr>
  </w:style>
  <w:style w:styleId="Style_16" w:type="paragraph">
    <w:name w:val="ConsPlusTitle"/>
    <w:link w:val="Style_16_ch"/>
    <w:pPr>
      <w:widowControl w:val="0"/>
      <w:ind/>
    </w:pPr>
    <w:rPr>
      <w:rFonts w:ascii="Arial" w:hAnsi="Arial"/>
      <w:b w:val="1"/>
    </w:rPr>
  </w:style>
  <w:style w:styleId="Style_16_ch" w:type="character">
    <w:name w:val="ConsPlusTitle"/>
    <w:link w:val="Style_16"/>
    <w:rPr>
      <w:rFonts w:ascii="Arial" w:hAnsi="Arial"/>
      <w:b w:val="1"/>
    </w:rPr>
  </w:style>
  <w:style w:styleId="Style_17" w:type="paragraph">
    <w:name w:val="Body Text 2"/>
    <w:basedOn w:val="Style_5"/>
    <w:link w:val="Style_17_ch"/>
    <w:pPr>
      <w:widowControl w:val="1"/>
      <w:ind w:firstLine="851"/>
      <w:jc w:val="both"/>
    </w:pPr>
  </w:style>
  <w:style w:styleId="Style_17_ch" w:type="character">
    <w:name w:val="Body Text 2"/>
    <w:basedOn w:val="Style_5_ch"/>
    <w:link w:val="Style_17"/>
  </w:style>
  <w:style w:styleId="Style_18" w:type="paragraph">
    <w:name w:val="Знак1"/>
    <w:basedOn w:val="Style_5"/>
    <w:link w:val="Style_18_ch"/>
    <w:pPr>
      <w:widowControl w:val="1"/>
      <w:spacing w:after="160" w:line="240" w:lineRule="exact"/>
      <w:ind/>
      <w:jc w:val="right"/>
    </w:pPr>
    <w:rPr>
      <w:sz w:val="20"/>
    </w:rPr>
  </w:style>
  <w:style w:styleId="Style_18_ch" w:type="character">
    <w:name w:val="Знак1"/>
    <w:basedOn w:val="Style_5_ch"/>
    <w:link w:val="Style_18"/>
    <w:rPr>
      <w:sz w:val="20"/>
    </w:rPr>
  </w:style>
  <w:style w:styleId="Style_19" w:type="paragraph">
    <w:name w:val="toc 3"/>
    <w:next w:val="Style_5"/>
    <w:link w:val="Style_1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9_ch" w:type="character">
    <w:name w:val="toc 3"/>
    <w:link w:val="Style_19"/>
    <w:rPr>
      <w:rFonts w:ascii="XO Thames" w:hAnsi="XO Thames"/>
      <w:sz w:val="28"/>
    </w:rPr>
  </w:style>
  <w:style w:styleId="Style_20" w:type="paragraph">
    <w:name w:val="Balloon Text"/>
    <w:basedOn w:val="Style_5"/>
    <w:link w:val="Style_20_ch"/>
    <w:rPr>
      <w:rFonts w:ascii="Tahoma" w:hAnsi="Tahoma"/>
      <w:sz w:val="16"/>
    </w:rPr>
  </w:style>
  <w:style w:styleId="Style_20_ch" w:type="character">
    <w:name w:val="Balloon Text"/>
    <w:basedOn w:val="Style_5_ch"/>
    <w:link w:val="Style_20"/>
    <w:rPr>
      <w:rFonts w:ascii="Tahoma" w:hAnsi="Tahoma"/>
      <w:sz w:val="16"/>
    </w:rPr>
  </w:style>
  <w:style w:styleId="Style_21" w:type="paragraph">
    <w:name w:val="Block Text"/>
    <w:basedOn w:val="Style_5"/>
    <w:link w:val="Style_21_ch"/>
    <w:pPr>
      <w:widowControl w:val="1"/>
      <w:ind w:left="709" w:right="2579"/>
      <w:jc w:val="both"/>
    </w:pPr>
  </w:style>
  <w:style w:styleId="Style_21_ch" w:type="character">
    <w:name w:val="Block Text"/>
    <w:basedOn w:val="Style_5_ch"/>
    <w:link w:val="Style_21"/>
  </w:style>
  <w:style w:styleId="Style_22" w:type="paragraph">
    <w:name w:val="heading 5"/>
    <w:next w:val="Style_5"/>
    <w:link w:val="Style_22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2_ch" w:type="character">
    <w:name w:val="heading 5"/>
    <w:link w:val="Style_22"/>
    <w:rPr>
      <w:rFonts w:ascii="XO Thames" w:hAnsi="XO Thames"/>
      <w:b w:val="1"/>
      <w:sz w:val="22"/>
    </w:rPr>
  </w:style>
  <w:style w:styleId="Style_23" w:type="paragraph">
    <w:name w:val=" Знак"/>
    <w:basedOn w:val="Style_5"/>
    <w:link w:val="Style_23_ch"/>
    <w:pPr>
      <w:widowControl w:val="1"/>
      <w:spacing w:after="160" w:line="240" w:lineRule="exact"/>
      <w:ind/>
      <w:jc w:val="right"/>
    </w:pPr>
    <w:rPr>
      <w:sz w:val="20"/>
    </w:rPr>
  </w:style>
  <w:style w:styleId="Style_23_ch" w:type="character">
    <w:name w:val=" Знак"/>
    <w:basedOn w:val="Style_5_ch"/>
    <w:link w:val="Style_23"/>
    <w:rPr>
      <w:sz w:val="20"/>
    </w:rPr>
  </w:style>
  <w:style w:styleId="Style_24" w:type="paragraph">
    <w:name w:val="heading 1"/>
    <w:basedOn w:val="Style_5"/>
    <w:next w:val="Style_5"/>
    <w:link w:val="Style_24_ch"/>
    <w:uiPriority w:val="9"/>
    <w:qFormat/>
    <w:pPr>
      <w:keepNext w:val="1"/>
      <w:widowControl w:val="1"/>
      <w:numPr>
        <w:ilvl w:val="0"/>
        <w:numId w:val="0"/>
      </w:numPr>
      <w:ind/>
      <w:jc w:val="both"/>
      <w:outlineLvl w:val="0"/>
    </w:pPr>
  </w:style>
  <w:style w:styleId="Style_24_ch" w:type="character">
    <w:name w:val="heading 1"/>
    <w:basedOn w:val="Style_5_ch"/>
    <w:link w:val="Style_24"/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25" w:type="paragraph">
    <w:name w:val="Footnote"/>
    <w:link w:val="Style_25_ch"/>
    <w:pPr>
      <w:ind w:firstLine="851" w:left="0"/>
      <w:jc w:val="both"/>
    </w:pPr>
    <w:rPr>
      <w:rFonts w:ascii="XO Thames" w:hAnsi="XO Thames"/>
      <w:sz w:val="22"/>
    </w:rPr>
  </w:style>
  <w:style w:styleId="Style_25_ch" w:type="character">
    <w:name w:val="Footnote"/>
    <w:link w:val="Style_25"/>
    <w:rPr>
      <w:rFonts w:ascii="XO Thames" w:hAnsi="XO Thames"/>
      <w:sz w:val="22"/>
    </w:rPr>
  </w:style>
  <w:style w:styleId="Style_26" w:type="paragraph">
    <w:name w:val="Body Text 2"/>
    <w:basedOn w:val="Style_5"/>
    <w:link w:val="Style_26_ch"/>
    <w:pPr>
      <w:widowControl w:val="1"/>
      <w:spacing w:line="360" w:lineRule="exact"/>
      <w:ind/>
    </w:pPr>
  </w:style>
  <w:style w:styleId="Style_26_ch" w:type="character">
    <w:name w:val="Body Text 2"/>
    <w:basedOn w:val="Style_5_ch"/>
    <w:link w:val="Style_26"/>
  </w:style>
  <w:style w:styleId="Style_27" w:type="paragraph">
    <w:name w:val="toc 1"/>
    <w:next w:val="Style_5"/>
    <w:link w:val="Style_27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7_ch" w:type="character">
    <w:name w:val="toc 1"/>
    <w:link w:val="Style_27"/>
    <w:rPr>
      <w:rFonts w:ascii="XO Thames" w:hAnsi="XO Thames"/>
      <w:b w:val="1"/>
      <w:sz w:val="28"/>
    </w:rPr>
  </w:style>
  <w:style w:styleId="Style_28" w:type="paragraph">
    <w:name w:val="Header and Footer"/>
    <w:link w:val="Style_28_ch"/>
    <w:pPr>
      <w:spacing w:line="240" w:lineRule="auto"/>
      <w:ind/>
      <w:jc w:val="both"/>
    </w:pPr>
    <w:rPr>
      <w:rFonts w:ascii="XO Thames" w:hAnsi="XO Thames"/>
      <w:sz w:val="28"/>
    </w:rPr>
  </w:style>
  <w:style w:styleId="Style_28_ch" w:type="character">
    <w:name w:val="Header and Footer"/>
    <w:link w:val="Style_28"/>
    <w:rPr>
      <w:rFonts w:ascii="XO Thames" w:hAnsi="XO Thames"/>
      <w:sz w:val="28"/>
    </w:rPr>
  </w:style>
  <w:style w:styleId="Style_29" w:type="paragraph">
    <w:name w:val="Body Text Indent 2"/>
    <w:basedOn w:val="Style_5"/>
    <w:link w:val="Style_29_ch"/>
    <w:pPr>
      <w:widowControl w:val="1"/>
      <w:spacing w:after="120" w:line="480" w:lineRule="auto"/>
      <w:ind w:left="283"/>
    </w:pPr>
  </w:style>
  <w:style w:styleId="Style_29_ch" w:type="character">
    <w:name w:val="Body Text Indent 2"/>
    <w:basedOn w:val="Style_5_ch"/>
    <w:link w:val="Style_29"/>
  </w:style>
  <w:style w:styleId="Style_30" w:type="paragraph">
    <w:name w:val="toc 9"/>
    <w:next w:val="Style_5"/>
    <w:link w:val="Style_3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0_ch" w:type="character">
    <w:name w:val="toc 9"/>
    <w:link w:val="Style_30"/>
    <w:rPr>
      <w:rFonts w:ascii="XO Thames" w:hAnsi="XO Thames"/>
      <w:sz w:val="28"/>
    </w:rPr>
  </w:style>
  <w:style w:styleId="Style_31" w:type="paragraph">
    <w:name w:val="Body Text Indent"/>
    <w:basedOn w:val="Style_5"/>
    <w:link w:val="Style_31_ch"/>
    <w:pPr>
      <w:widowControl w:val="1"/>
      <w:ind w:firstLine="720"/>
      <w:jc w:val="both"/>
    </w:pPr>
  </w:style>
  <w:style w:styleId="Style_31_ch" w:type="character">
    <w:name w:val="Body Text Indent"/>
    <w:basedOn w:val="Style_5_ch"/>
    <w:link w:val="Style_31"/>
  </w:style>
  <w:style w:styleId="Style_2" w:type="paragraph">
    <w:name w:val="page number"/>
    <w:basedOn w:val="Style_32"/>
    <w:link w:val="Style_2_ch"/>
  </w:style>
  <w:style w:styleId="Style_2_ch" w:type="character">
    <w:name w:val="page number"/>
    <w:basedOn w:val="Style_32_ch"/>
    <w:link w:val="Style_2"/>
  </w:style>
  <w:style w:styleId="Style_33" w:type="paragraph">
    <w:name w:val="toc 8"/>
    <w:next w:val="Style_5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Обычный1"/>
    <w:link w:val="Style_34_ch"/>
    <w:pPr>
      <w:widowControl w:val="0"/>
      <w:ind/>
    </w:pPr>
    <w:rPr>
      <w:sz w:val="24"/>
    </w:rPr>
  </w:style>
  <w:style w:styleId="Style_34_ch" w:type="character">
    <w:name w:val="Обычный1"/>
    <w:link w:val="Style_34"/>
    <w:rPr>
      <w:sz w:val="24"/>
    </w:rPr>
  </w:style>
  <w:style w:styleId="Style_35" w:type="paragraph">
    <w:name w:val="toc 5"/>
    <w:next w:val="Style_5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Основной текст1"/>
    <w:basedOn w:val="Style_5"/>
    <w:link w:val="Style_36_ch"/>
    <w:pPr>
      <w:widowControl w:val="1"/>
      <w:ind w:firstLine="400"/>
    </w:pPr>
  </w:style>
  <w:style w:styleId="Style_36_ch" w:type="character">
    <w:name w:val="Основной текст1"/>
    <w:basedOn w:val="Style_5_ch"/>
    <w:link w:val="Style_36"/>
  </w:style>
  <w:style w:styleId="Style_32" w:type="paragraph">
    <w:name w:val=" Знак Знак Знак Знак Знак Знак"/>
    <w:basedOn w:val="Style_5"/>
    <w:link w:val="Style_32_ch"/>
    <w:pPr>
      <w:widowControl w:val="1"/>
      <w:spacing w:after="160" w:line="240" w:lineRule="exact"/>
      <w:ind/>
      <w:jc w:val="right"/>
    </w:pPr>
    <w:rPr>
      <w:sz w:val="20"/>
    </w:rPr>
  </w:style>
  <w:style w:styleId="Style_32_ch" w:type="character">
    <w:name w:val=" Знак Знак Знак Знак Знак Знак"/>
    <w:basedOn w:val="Style_5_ch"/>
    <w:link w:val="Style_32"/>
    <w:rPr>
      <w:sz w:val="20"/>
    </w:rPr>
  </w:style>
  <w:style w:styleId="Style_37" w:type="paragraph">
    <w:name w:val="Знак Знак1 Знак"/>
    <w:basedOn w:val="Style_5"/>
    <w:link w:val="Style_37_ch"/>
    <w:pPr>
      <w:widowControl w:val="1"/>
      <w:spacing w:after="160" w:line="240" w:lineRule="exact"/>
      <w:ind/>
      <w:jc w:val="right"/>
    </w:pPr>
    <w:rPr>
      <w:sz w:val="20"/>
    </w:rPr>
  </w:style>
  <w:style w:styleId="Style_37_ch" w:type="character">
    <w:name w:val="Знак Знак1 Знак"/>
    <w:basedOn w:val="Style_5_ch"/>
    <w:link w:val="Style_37"/>
    <w:rPr>
      <w:sz w:val="20"/>
    </w:rPr>
  </w:style>
  <w:style w:styleId="Style_38" w:type="paragraph">
    <w:name w:val="iaoea oaaeeou"/>
    <w:link w:val="Style_38_ch"/>
    <w:pPr>
      <w:keepNext w:val="1"/>
      <w:widowControl w:val="1"/>
      <w:spacing w:before="240" w:line="358" w:lineRule="exact"/>
      <w:ind/>
      <w:jc w:val="center"/>
    </w:pPr>
    <w:rPr>
      <w:rFonts w:ascii="Draft" w:hAnsi="Draft"/>
      <w:sz w:val="24"/>
    </w:rPr>
  </w:style>
  <w:style w:styleId="Style_38_ch" w:type="character">
    <w:name w:val="iaoea oaaeeou"/>
    <w:link w:val="Style_38"/>
    <w:rPr>
      <w:rFonts w:ascii="Draft" w:hAnsi="Draft"/>
      <w:sz w:val="24"/>
    </w:rPr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Body Text"/>
    <w:basedOn w:val="Style_5"/>
    <w:link w:val="Style_40_ch"/>
    <w:pPr>
      <w:widowControl w:val="1"/>
      <w:ind/>
      <w:jc w:val="both"/>
    </w:pPr>
  </w:style>
  <w:style w:styleId="Style_40_ch" w:type="character">
    <w:name w:val="Body Text"/>
    <w:basedOn w:val="Style_5_ch"/>
    <w:link w:val="Style_40"/>
  </w:style>
  <w:style w:styleId="Style_41" w:type="paragraph">
    <w:name w:val="Subtitle"/>
    <w:next w:val="Style_5"/>
    <w:link w:val="Style_4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1_ch" w:type="character">
    <w:name w:val="Subtitle"/>
    <w:link w:val="Style_41"/>
    <w:rPr>
      <w:rFonts w:ascii="XO Thames" w:hAnsi="XO Thames"/>
      <w:i w:val="1"/>
      <w:sz w:val="24"/>
    </w:rPr>
  </w:style>
  <w:style w:styleId="Style_42" w:type="paragraph">
    <w:name w:val="footnote reference"/>
    <w:link w:val="Style_42_ch"/>
    <w:rPr>
      <w:b w:val="1"/>
      <w:sz w:val="20"/>
    </w:rPr>
  </w:style>
  <w:style w:styleId="Style_42_ch" w:type="character">
    <w:name w:val="footnote reference"/>
    <w:link w:val="Style_42"/>
    <w:rPr>
      <w:b w:val="1"/>
      <w:sz w:val="20"/>
    </w:rPr>
  </w:style>
  <w:style w:styleId="Style_43" w:type="paragraph">
    <w:name w:val="Title"/>
    <w:basedOn w:val="Style_5"/>
    <w:link w:val="Style_43_ch"/>
    <w:uiPriority w:val="10"/>
    <w:qFormat/>
    <w:pPr>
      <w:widowControl w:val="1"/>
      <w:tabs>
        <w:tab w:leader="none" w:pos="2949" w:val="left"/>
      </w:tabs>
      <w:ind/>
      <w:jc w:val="center"/>
    </w:pPr>
    <w:rPr>
      <w:b w:val="1"/>
      <w:sz w:val="20"/>
    </w:rPr>
  </w:style>
  <w:style w:styleId="Style_43_ch" w:type="character">
    <w:name w:val="Title"/>
    <w:basedOn w:val="Style_5_ch"/>
    <w:link w:val="Style_43"/>
    <w:rPr>
      <w:b w:val="1"/>
      <w:sz w:val="20"/>
    </w:rPr>
  </w:style>
  <w:style w:styleId="Style_44" w:type="paragraph">
    <w:name w:val="heading 4"/>
    <w:basedOn w:val="Style_5"/>
    <w:next w:val="Style_5"/>
    <w:link w:val="Style_44_ch"/>
    <w:uiPriority w:val="9"/>
    <w:qFormat/>
    <w:pPr>
      <w:keepNext w:val="1"/>
      <w:widowControl w:val="1"/>
      <w:spacing w:after="60" w:before="240"/>
      <w:ind/>
      <w:outlineLvl w:val="3"/>
    </w:pPr>
    <w:rPr>
      <w:rFonts w:ascii="Calibri" w:hAnsi="Calibri"/>
      <w:b w:val="1"/>
    </w:rPr>
  </w:style>
  <w:style w:styleId="Style_44_ch" w:type="character">
    <w:name w:val="heading 4"/>
    <w:basedOn w:val="Style_5_ch"/>
    <w:link w:val="Style_44"/>
    <w:rPr>
      <w:rFonts w:ascii="Calibri" w:hAnsi="Calibri"/>
      <w:b w:val="1"/>
    </w:rPr>
  </w:style>
  <w:style w:styleId="Style_45" w:type="paragraph">
    <w:name w:val="heading 2"/>
    <w:basedOn w:val="Style_5"/>
    <w:next w:val="Style_5"/>
    <w:link w:val="Style_45_ch"/>
    <w:uiPriority w:val="9"/>
    <w:qFormat/>
    <w:pPr>
      <w:keepNext w:val="1"/>
      <w:widowControl w:val="1"/>
      <w:ind w:left="57" w:right="57"/>
      <w:jc w:val="center"/>
      <w:outlineLvl w:val="1"/>
    </w:pPr>
    <w:rPr>
      <w:b w:val="1"/>
    </w:rPr>
  </w:style>
  <w:style w:styleId="Style_45_ch" w:type="character">
    <w:name w:val="heading 2"/>
    <w:basedOn w:val="Style_5_ch"/>
    <w:link w:val="Style_45"/>
    <w:rPr>
      <w:b w:val="1"/>
    </w:rPr>
  </w:style>
  <w:style w:styleId="Style_46" w:type="paragraph">
    <w:name w:val="Body Text Indent 3"/>
    <w:basedOn w:val="Style_5"/>
    <w:link w:val="Style_46_ch"/>
    <w:pPr>
      <w:widowControl w:val="1"/>
      <w:numPr>
        <w:ilvl w:val="0"/>
        <w:numId w:val="0"/>
      </w:numPr>
      <w:ind w:firstLine="709"/>
      <w:jc w:val="both"/>
    </w:pPr>
  </w:style>
  <w:style w:styleId="Style_46_ch" w:type="character">
    <w:name w:val="Body Text Indent 3"/>
    <w:basedOn w:val="Style_5_ch"/>
    <w:link w:val="Style_46"/>
  </w:style>
  <w:style w:styleId="Style_47" w:type="paragraph">
    <w:name w:val="Цитата1"/>
    <w:basedOn w:val="Style_5"/>
    <w:link w:val="Style_47_ch"/>
    <w:pPr>
      <w:widowControl w:val="1"/>
      <w:ind w:left="709" w:right="2579"/>
      <w:jc w:val="both"/>
    </w:pPr>
  </w:style>
  <w:style w:styleId="Style_47_ch" w:type="character">
    <w:name w:val="Цитата1"/>
    <w:basedOn w:val="Style_5_ch"/>
    <w:link w:val="Style_47"/>
  </w:style>
  <w:style w:styleId="Style_48" w:type="table">
    <w:name w:val="Table Grid"/>
    <w:basedOn w:val="Style_3"/>
    <w:pPr>
      <w:widowControl w:val="0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WithEffects.xml" Type="http://schemas.microsoft.com/office/2007/relationships/stylesWithEffects"/>
  <Relationship Id="rId1" Target="header1.xml" Type="http://schemas.openxmlformats.org/officeDocument/2006/relationships/header"/>
  <Relationship Id="rId2" Target="header2.xml" Type="http://schemas.openxmlformats.org/officeDocument/2006/relationships/header"/>
  <Relationship Id="rId3" Target="fontTable.xml" Type="http://schemas.openxmlformats.org/officeDocument/2006/relationships/fontTable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9" Target="numbering.xml" Type="http://schemas.openxmlformats.org/officeDocument/2006/relationships/numbering"/>
  <Relationship Id="rId7" Target="webSettings.xml" Type="http://schemas.openxmlformats.org/officeDocument/2006/relationships/webSettings"/>
  <Relationship Id="rId5" Target="styles.xml" Type="http://schemas.openxmlformats.org/officeDocument/2006/relationships/style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MyOffice-CoreFramework-Windows/36-1319.1058.9942.953.1@04494a3b551f3193b92c1c6a32fdda6152bfb270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2025-04-24T11:50:35Z</dcterms:created>
  <dcterms:modified xsi:type="dcterms:W3CDTF">2025-04-24T11:50:35Z</dcterms:modified>
</cp:coreProperties>
</file>